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>
    <v:background id="_x0000_s1025" o:bwmode="white" fillcolor="#c6d9f1 [671]" o:targetscreensize="800,600">
      <v:fill color2="#fde9d9 [665]" focus="100%" type="gradient"/>
    </v:background>
  </w:background>
  <w:body>
    <w:p w:rsidR="00736ED9" w:rsidRDefault="00736ED9" w:rsidP="00736ED9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-934085</wp:posOffset>
            </wp:positionH>
            <wp:positionV relativeFrom="paragraph">
              <wp:posOffset>-220980</wp:posOffset>
            </wp:positionV>
            <wp:extent cx="1245870" cy="775970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763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ГОСУДАРСТВЕННОЕ УЧРЕЖДЕНИЕ -</w:t>
      </w:r>
      <w:r w:rsidR="008178A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1E11F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ТУЛЬСКОЕ</w:t>
      </w:r>
      <w:r w:rsidRPr="0062763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РЕГИОНАЛЬНОЕ ОТДЕЛЕНИЕ ФОНДА СОЦИАЛЬНОГО СТРАХОВАНИЯ РОССИЙСКОЙ ФЕДЕРАЦИИ</w:t>
      </w:r>
    </w:p>
    <w:p w:rsidR="00E2371E" w:rsidRPr="00627631" w:rsidRDefault="00E2371E" w:rsidP="00736ED9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E2371E" w:rsidRDefault="00E2371E" w:rsidP="00E2371E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7C357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C357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7C357C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 w:themeFill="background1"/>
        </w:rPr>
        <w:t>1 июля 201</w:t>
      </w:r>
      <w:r w:rsidR="001E11FC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 w:themeFill="background1"/>
        </w:rPr>
        <w:t>9</w:t>
      </w:r>
      <w:r w:rsidRPr="007C357C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 w:themeFill="background1"/>
        </w:rPr>
        <w:t xml:space="preserve"> года</w:t>
      </w:r>
      <w:r w:rsidRPr="007C357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7C3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  <w:r w:rsidR="001E11FC">
        <w:rPr>
          <w:rFonts w:ascii="Times New Roman" w:hAnsi="Times New Roman" w:cs="Times New Roman"/>
          <w:color w:val="000000" w:themeColor="text1"/>
          <w:sz w:val="24"/>
          <w:szCs w:val="24"/>
        </w:rPr>
        <w:t>Тульской</w:t>
      </w:r>
      <w:r w:rsidRPr="007C3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 начнет действовать </w:t>
      </w:r>
      <w:proofErr w:type="spellStart"/>
      <w:r w:rsidRPr="007C357C">
        <w:rPr>
          <w:rFonts w:ascii="Times New Roman" w:hAnsi="Times New Roman" w:cs="Times New Roman"/>
          <w:color w:val="000000" w:themeColor="text1"/>
          <w:sz w:val="24"/>
          <w:szCs w:val="24"/>
        </w:rPr>
        <w:t>пилотный</w:t>
      </w:r>
      <w:proofErr w:type="spellEnd"/>
      <w:r w:rsidRPr="007C3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 Фонда социального страхования РФ </w:t>
      </w:r>
      <w:r w:rsidRPr="007C357C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«ПРЯМЫЕ ВЫПЛАТЫ»</w:t>
      </w:r>
      <w:r w:rsidR="003A6D9B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, </w:t>
      </w:r>
      <w:r w:rsidR="003A6D9B" w:rsidRPr="003A6D9B">
        <w:rPr>
          <w:rFonts w:ascii="Times New Roman" w:hAnsi="Times New Roman" w:cs="Times New Roman"/>
          <w:sz w:val="24"/>
          <w:szCs w:val="24"/>
        </w:rPr>
        <w:t>в рамках которого</w:t>
      </w:r>
    </w:p>
    <w:p w:rsidR="00E2371E" w:rsidRDefault="00E2371E" w:rsidP="00E2371E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E2371E" w:rsidRPr="003A6D9B" w:rsidRDefault="00E2371E" w:rsidP="003A6D9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F2EF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ПОСОБИЯ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7C3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временной нетрудоспособности и в связи с материнством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CF2EF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НАЧИСЛЯЮТСЯ И ПЕРЕЧИСЛЯЮТСЯ</w:t>
      </w:r>
      <w:r w:rsidR="001E11F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7C3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работающим гражданам</w:t>
      </w:r>
    </w:p>
    <w:p w:rsidR="00E2371E" w:rsidRPr="007C357C" w:rsidRDefault="00E2371E" w:rsidP="00E237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2EF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ГУ-</w:t>
      </w:r>
      <w:r w:rsidR="001E11F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</w:t>
      </w:r>
      <w:r w:rsidRPr="00CF2EF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РО ФСС РФ, </w:t>
      </w:r>
      <w:r w:rsidRPr="007C3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не работодателем</w:t>
      </w:r>
    </w:p>
    <w:p w:rsidR="00E2371E" w:rsidRDefault="00E2371E" w:rsidP="00E2371E">
      <w:pPr>
        <w:spacing w:after="0" w:line="240" w:lineRule="auto"/>
        <w:rPr>
          <w:rFonts w:ascii="Times New Roman" w:hAnsi="Times New Roman" w:cs="Times New Roman"/>
          <w:color w:val="000099"/>
          <w:sz w:val="28"/>
          <w:szCs w:val="28"/>
        </w:rPr>
      </w:pPr>
    </w:p>
    <w:p w:rsidR="00E2371E" w:rsidRPr="007C357C" w:rsidRDefault="00E2371E" w:rsidP="00E2371E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7C357C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ЗАЧЕТНЫЙ ПРИНЦИП НЕ ДЕЙСТВУЕТ-</w:t>
      </w:r>
    </w:p>
    <w:p w:rsidR="00E2371E" w:rsidRDefault="00E2371E" w:rsidP="00E2371E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страхователь обязан уплачивать </w:t>
      </w:r>
      <w:r w:rsidRPr="007C357C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СТРАХОВЫЕ ВЗНОСЫ В ПОЛНОМ ОБЪЕМЕ.</w:t>
      </w:r>
    </w:p>
    <w:p w:rsidR="00E2371E" w:rsidRPr="007C357C" w:rsidRDefault="00E2371E" w:rsidP="00E2371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02812" w:rsidRPr="00C96E7D" w:rsidRDefault="00744E42" w:rsidP="00E2371E">
      <w:pPr>
        <w:jc w:val="center"/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</w:pPr>
      <w:r w:rsidRPr="00C96E7D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>Изменится</w:t>
      </w:r>
      <w:r w:rsidR="00E2371E" w:rsidRPr="00C96E7D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 xml:space="preserve"> схема выплат следующих видов пособий:</w:t>
      </w:r>
    </w:p>
    <w:p w:rsidR="00E2371E" w:rsidRPr="00C96E7D" w:rsidRDefault="00E2371E" w:rsidP="00E2371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</w:pPr>
      <w:r w:rsidRPr="00C96E7D"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>по временной нетрудоспособности (в т.ч. в связи с несчастным случаем на производстве или профессиональным заболеванием);</w:t>
      </w:r>
    </w:p>
    <w:p w:rsidR="00E2371E" w:rsidRPr="00C96E7D" w:rsidRDefault="00E2371E" w:rsidP="00E2371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</w:pPr>
      <w:r w:rsidRPr="00C96E7D"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>по беременности и родам;</w:t>
      </w:r>
    </w:p>
    <w:p w:rsidR="00E2371E" w:rsidRPr="00C96E7D" w:rsidRDefault="00E2371E" w:rsidP="00E2371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</w:pPr>
      <w:r w:rsidRPr="00C96E7D"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>при рождении ребенка;</w:t>
      </w:r>
    </w:p>
    <w:p w:rsidR="00E2371E" w:rsidRPr="00C96E7D" w:rsidRDefault="00E2371E" w:rsidP="00E2371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</w:pPr>
      <w:r w:rsidRPr="00C96E7D"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>при постановке на учет в ранние сроки беременности;</w:t>
      </w:r>
    </w:p>
    <w:p w:rsidR="00E2371E" w:rsidRPr="00C96E7D" w:rsidRDefault="00E2371E" w:rsidP="00E2371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</w:pPr>
      <w:r w:rsidRPr="00C96E7D"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 xml:space="preserve">по уходу за ребенком до </w:t>
      </w:r>
      <w:r w:rsidR="00394E17" w:rsidRPr="00C96E7D"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>достижения им возраста 1,5 лет;</w:t>
      </w:r>
    </w:p>
    <w:p w:rsidR="00E2371E" w:rsidRPr="00C96E7D" w:rsidRDefault="008178A5" w:rsidP="00E2371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>за дополнительный отпуск пострадавшему на производстве</w:t>
      </w:r>
      <w:r w:rsidR="00E2371E" w:rsidRPr="00C96E7D"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>.</w:t>
      </w:r>
    </w:p>
    <w:p w:rsidR="00394E17" w:rsidRDefault="00394E17" w:rsidP="00394E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E17" w:rsidRPr="00B53C68" w:rsidRDefault="00394E17" w:rsidP="00B53C68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B53C6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ОБЯЗАННОСТИ СУБЪЕКТОВ ОБЯЗАТЕЛЬНОГО СОЦИАЛЬНОГО СТРАХОВАНИЯ</w:t>
      </w:r>
    </w:p>
    <w:p w:rsidR="00394E17" w:rsidRPr="00394E17" w:rsidRDefault="00394E17" w:rsidP="00394E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threeDEmboss" w:sz="24" w:space="0" w:color="E36C0A" w:themeColor="accent6" w:themeShade="BF"/>
          <w:left w:val="threeDEmboss" w:sz="24" w:space="0" w:color="E36C0A" w:themeColor="accent6" w:themeShade="BF"/>
          <w:bottom w:val="threeDEngrave" w:sz="24" w:space="0" w:color="E36C0A" w:themeColor="accent6" w:themeShade="BF"/>
          <w:right w:val="threeDEngrave" w:sz="24" w:space="0" w:color="E36C0A" w:themeColor="accent6" w:themeShade="BF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394E17" w:rsidTr="0008092C">
        <w:tc>
          <w:tcPr>
            <w:tcW w:w="4785" w:type="dxa"/>
            <w:tcBorders>
              <w:top w:val="threeDEmboss" w:sz="24" w:space="0" w:color="E36C0A" w:themeColor="accent6" w:themeShade="BF"/>
              <w:bottom w:val="threeDEmboss" w:sz="24" w:space="0" w:color="E36C0A" w:themeColor="accent6" w:themeShade="BF"/>
              <w:right w:val="threeDEmboss" w:sz="24" w:space="0" w:color="E36C0A" w:themeColor="accent6" w:themeShade="BF"/>
            </w:tcBorders>
          </w:tcPr>
          <w:p w:rsidR="00394E17" w:rsidRPr="000F4E12" w:rsidRDefault="00394E17" w:rsidP="00C9442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0F4E1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Обязанности работника</w:t>
            </w:r>
          </w:p>
        </w:tc>
        <w:tc>
          <w:tcPr>
            <w:tcW w:w="6096" w:type="dxa"/>
            <w:tcBorders>
              <w:top w:val="threeDEmboss" w:sz="24" w:space="0" w:color="E36C0A" w:themeColor="accent6" w:themeShade="BF"/>
              <w:left w:val="threeDEmboss" w:sz="24" w:space="0" w:color="E36C0A" w:themeColor="accent6" w:themeShade="BF"/>
              <w:bottom w:val="threeDEmboss" w:sz="24" w:space="0" w:color="E36C0A" w:themeColor="accent6" w:themeShade="BF"/>
              <w:right w:val="threeDEmboss" w:sz="24" w:space="0" w:color="E36C0A" w:themeColor="accent6" w:themeShade="BF"/>
            </w:tcBorders>
          </w:tcPr>
          <w:p w:rsidR="00394E17" w:rsidRPr="000F4E12" w:rsidRDefault="00394E17" w:rsidP="00C9442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0F4E1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Обязанности работодателя</w:t>
            </w:r>
          </w:p>
        </w:tc>
      </w:tr>
      <w:tr w:rsidR="00394E17" w:rsidTr="0008092C">
        <w:tc>
          <w:tcPr>
            <w:tcW w:w="4785" w:type="dxa"/>
            <w:tcBorders>
              <w:top w:val="threeDEmboss" w:sz="24" w:space="0" w:color="E36C0A" w:themeColor="accent6" w:themeShade="BF"/>
              <w:bottom w:val="threeDEmboss" w:sz="24" w:space="0" w:color="E36C0A" w:themeColor="accent6" w:themeShade="BF"/>
              <w:right w:val="threeDEmboss" w:sz="24" w:space="0" w:color="E36C0A" w:themeColor="accent6" w:themeShade="BF"/>
            </w:tcBorders>
          </w:tcPr>
          <w:p w:rsidR="00394E17" w:rsidRPr="006651EE" w:rsidRDefault="006651EE" w:rsidP="006651E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394E17" w:rsidRPr="006651EE">
              <w:rPr>
                <w:rFonts w:ascii="Times New Roman" w:hAnsi="Times New Roman" w:cs="Times New Roman"/>
                <w:color w:val="000000" w:themeColor="text1"/>
              </w:rPr>
              <w:t>ри нас</w:t>
            </w:r>
            <w:r w:rsidR="004C2C62">
              <w:rPr>
                <w:rFonts w:ascii="Times New Roman" w:hAnsi="Times New Roman" w:cs="Times New Roman"/>
                <w:color w:val="000000" w:themeColor="text1"/>
              </w:rPr>
              <w:t>туплении страхового случая пред</w:t>
            </w:r>
            <w:r w:rsidR="002D47CD">
              <w:rPr>
                <w:rFonts w:ascii="Times New Roman" w:hAnsi="Times New Roman" w:cs="Times New Roman"/>
                <w:color w:val="000000" w:themeColor="text1"/>
              </w:rPr>
              <w:t>ставить</w:t>
            </w:r>
            <w:r w:rsidR="00394E17" w:rsidRPr="006651EE">
              <w:rPr>
                <w:rFonts w:ascii="Times New Roman" w:hAnsi="Times New Roman" w:cs="Times New Roman"/>
                <w:color w:val="000000" w:themeColor="text1"/>
              </w:rPr>
              <w:t xml:space="preserve"> страхователю документы, подтверждающие право н</w:t>
            </w:r>
            <w:r w:rsidR="002D47CD">
              <w:rPr>
                <w:rFonts w:ascii="Times New Roman" w:hAnsi="Times New Roman" w:cs="Times New Roman"/>
                <w:color w:val="000000" w:themeColor="text1"/>
              </w:rPr>
              <w:t xml:space="preserve">а получение пособия, и оформить заявление, где указать </w:t>
            </w:r>
            <w:r w:rsidR="00394E17" w:rsidRPr="006651EE">
              <w:rPr>
                <w:rFonts w:ascii="Times New Roman" w:hAnsi="Times New Roman" w:cs="Times New Roman"/>
                <w:color w:val="000000" w:themeColor="text1"/>
              </w:rPr>
              <w:t>банковский счет (номер карты) или почтовый адрес</w:t>
            </w:r>
          </w:p>
          <w:p w:rsidR="006651EE" w:rsidRPr="006651EE" w:rsidRDefault="006651EE" w:rsidP="006651E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6651EE">
              <w:rPr>
                <w:rFonts w:ascii="Times New Roman" w:hAnsi="Times New Roman" w:cs="Times New Roman"/>
                <w:color w:val="000000" w:themeColor="text1"/>
              </w:rPr>
              <w:t xml:space="preserve"> случае прекращения деятельности предприятия или при невозможности установить местонахождение работодателя, </w:t>
            </w:r>
            <w:r w:rsidRPr="006651EE">
              <w:rPr>
                <w:rFonts w:ascii="Times New Roman" w:hAnsi="Times New Roman" w:cs="Times New Roman"/>
                <w:b/>
                <w:color w:val="17365D" w:themeColor="text2" w:themeShade="BF"/>
              </w:rPr>
              <w:t>самостоятельно представить заявления и документы</w:t>
            </w:r>
            <w:r w:rsidRPr="006651EE">
              <w:rPr>
                <w:rFonts w:ascii="Times New Roman" w:hAnsi="Times New Roman" w:cs="Times New Roman"/>
                <w:color w:val="000000" w:themeColor="text1"/>
              </w:rPr>
              <w:t>, необходимые для назначения и выплаты соответствующего вида пособия в ГУ-</w:t>
            </w:r>
            <w:r w:rsidR="001E11FC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6651EE">
              <w:rPr>
                <w:rFonts w:ascii="Times New Roman" w:hAnsi="Times New Roman" w:cs="Times New Roman"/>
                <w:color w:val="000000" w:themeColor="text1"/>
              </w:rPr>
              <w:t>РО ФСС РФ</w:t>
            </w:r>
          </w:p>
          <w:p w:rsidR="006651EE" w:rsidRPr="00394E17" w:rsidRDefault="006651EE" w:rsidP="00394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threeDEmboss" w:sz="24" w:space="0" w:color="E36C0A" w:themeColor="accent6" w:themeShade="BF"/>
              <w:left w:val="threeDEmboss" w:sz="24" w:space="0" w:color="E36C0A" w:themeColor="accent6" w:themeShade="BF"/>
              <w:bottom w:val="threeDEmboss" w:sz="24" w:space="0" w:color="E36C0A" w:themeColor="accent6" w:themeShade="BF"/>
              <w:right w:val="threeDEmboss" w:sz="24" w:space="0" w:color="E36C0A" w:themeColor="accent6" w:themeShade="BF"/>
            </w:tcBorders>
          </w:tcPr>
          <w:p w:rsidR="00394E17" w:rsidRPr="006651EE" w:rsidRDefault="006651EE" w:rsidP="00A52E13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6651EE">
              <w:rPr>
                <w:rFonts w:ascii="Times New Roman" w:hAnsi="Times New Roman" w:cs="Times New Roman"/>
              </w:rPr>
              <w:t>е</w:t>
            </w:r>
            <w:r w:rsidR="00394E17" w:rsidRPr="006651EE">
              <w:rPr>
                <w:rFonts w:ascii="Times New Roman" w:hAnsi="Times New Roman" w:cs="Times New Roman"/>
              </w:rPr>
              <w:t xml:space="preserve">жемесячно </w:t>
            </w:r>
            <w:r w:rsidRPr="006651EE">
              <w:rPr>
                <w:rFonts w:ascii="Times New Roman" w:hAnsi="Times New Roman" w:cs="Times New Roman"/>
              </w:rPr>
              <w:t xml:space="preserve">до 15 числа перечислять </w:t>
            </w:r>
            <w:r w:rsidRPr="00C96E7D">
              <w:rPr>
                <w:rFonts w:ascii="Times New Roman" w:hAnsi="Times New Roman" w:cs="Times New Roman"/>
                <w:b/>
                <w:color w:val="E36C0A" w:themeColor="accent6" w:themeShade="BF"/>
              </w:rPr>
              <w:t>100% начисленных страховых взносов</w:t>
            </w:r>
            <w:r w:rsidRPr="006651EE">
              <w:rPr>
                <w:rFonts w:ascii="Times New Roman" w:hAnsi="Times New Roman" w:cs="Times New Roman"/>
              </w:rPr>
              <w:t xml:space="preserve"> по обязательному социальному страхованию;</w:t>
            </w:r>
          </w:p>
          <w:p w:rsidR="006651EE" w:rsidRPr="006651EE" w:rsidRDefault="006651EE" w:rsidP="00A52E13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6651EE">
              <w:rPr>
                <w:rFonts w:ascii="Times New Roman" w:hAnsi="Times New Roman" w:cs="Times New Roman"/>
              </w:rPr>
              <w:t>принять необходимые документы у застрахованных лиц;</w:t>
            </w:r>
          </w:p>
          <w:p w:rsidR="006651EE" w:rsidRPr="006651EE" w:rsidRDefault="006651EE" w:rsidP="00A52E13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6651EE">
              <w:rPr>
                <w:rFonts w:ascii="Times New Roman" w:hAnsi="Times New Roman" w:cs="Times New Roman"/>
              </w:rPr>
              <w:t xml:space="preserve">назначить и выплатить пособие за </w:t>
            </w:r>
            <w:r w:rsidRPr="00C96E7D">
              <w:rPr>
                <w:rFonts w:ascii="Times New Roman" w:hAnsi="Times New Roman" w:cs="Times New Roman"/>
                <w:b/>
                <w:color w:val="E36C0A" w:themeColor="accent6" w:themeShade="BF"/>
              </w:rPr>
              <w:t xml:space="preserve">первые 3 дня </w:t>
            </w:r>
            <w:r w:rsidRPr="006651EE">
              <w:rPr>
                <w:rFonts w:ascii="Times New Roman" w:hAnsi="Times New Roman" w:cs="Times New Roman"/>
              </w:rPr>
              <w:t xml:space="preserve">временной нетрудоспособности </w:t>
            </w:r>
            <w:r w:rsidRPr="00C96E7D">
              <w:rPr>
                <w:rFonts w:ascii="Times New Roman" w:hAnsi="Times New Roman" w:cs="Times New Roman"/>
                <w:b/>
                <w:color w:val="E36C0A" w:themeColor="accent6" w:themeShade="BF"/>
              </w:rPr>
              <w:t>за счет собственных средств</w:t>
            </w:r>
            <w:r w:rsidRPr="006651EE">
              <w:rPr>
                <w:rFonts w:ascii="Times New Roman" w:hAnsi="Times New Roman" w:cs="Times New Roman"/>
              </w:rPr>
              <w:t xml:space="preserve"> (в случае утраты трудоспособности вследствие заболевания или травмы);</w:t>
            </w:r>
          </w:p>
          <w:p w:rsidR="006651EE" w:rsidRPr="006651EE" w:rsidRDefault="006651EE" w:rsidP="00A52E13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F4E12">
              <w:rPr>
                <w:rFonts w:ascii="Times New Roman" w:hAnsi="Times New Roman" w:cs="Times New Roman"/>
                <w:b/>
                <w:color w:val="E36C0A" w:themeColor="accent6" w:themeShade="BF"/>
              </w:rPr>
              <w:t>не позднее 5 календарных дней</w:t>
            </w:r>
            <w:r w:rsidRPr="006651EE">
              <w:rPr>
                <w:rFonts w:ascii="Times New Roman" w:hAnsi="Times New Roman" w:cs="Times New Roman"/>
                <w:color w:val="000000" w:themeColor="text1"/>
              </w:rPr>
              <w:t xml:space="preserve"> со дня представления застрахованным лицом (его уполномоченным представителем) зая</w:t>
            </w:r>
            <w:r w:rsidR="004D48DD">
              <w:rPr>
                <w:rFonts w:ascii="Times New Roman" w:hAnsi="Times New Roman" w:cs="Times New Roman"/>
                <w:color w:val="000000" w:themeColor="text1"/>
              </w:rPr>
              <w:t xml:space="preserve">вления и документов представить </w:t>
            </w:r>
            <w:r w:rsidRPr="006651EE">
              <w:rPr>
                <w:rFonts w:ascii="Times New Roman" w:hAnsi="Times New Roman" w:cs="Times New Roman"/>
                <w:color w:val="000000" w:themeColor="text1"/>
              </w:rPr>
              <w:t xml:space="preserve"> их в ГУ-</w:t>
            </w:r>
            <w:r w:rsidR="001E11FC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6651EE">
              <w:rPr>
                <w:rFonts w:ascii="Times New Roman" w:hAnsi="Times New Roman" w:cs="Times New Roman"/>
                <w:color w:val="000000" w:themeColor="text1"/>
              </w:rPr>
              <w:t>РО ФСС РФ</w:t>
            </w:r>
          </w:p>
          <w:p w:rsidR="006651EE" w:rsidRPr="006651EE" w:rsidRDefault="006651EE" w:rsidP="00A52E13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6651EE">
              <w:rPr>
                <w:rFonts w:ascii="Times New Roman" w:hAnsi="Times New Roman" w:cs="Times New Roman"/>
                <w:color w:val="000000" w:themeColor="text1"/>
              </w:rPr>
              <w:t xml:space="preserve">трахователи с общей численностью </w:t>
            </w:r>
            <w:r w:rsidRPr="006651EE">
              <w:rPr>
                <w:rFonts w:ascii="Times New Roman" w:hAnsi="Times New Roman" w:cs="Times New Roman"/>
                <w:b/>
                <w:color w:val="E36C0A" w:themeColor="accent6" w:themeShade="BF"/>
              </w:rPr>
              <w:t xml:space="preserve">25 человек и </w:t>
            </w:r>
            <w:proofErr w:type="gramStart"/>
            <w:r w:rsidRPr="006651EE">
              <w:rPr>
                <w:rFonts w:ascii="Times New Roman" w:hAnsi="Times New Roman" w:cs="Times New Roman"/>
                <w:b/>
                <w:color w:val="E36C0A" w:themeColor="accent6" w:themeShade="BF"/>
              </w:rPr>
              <w:t>менее</w:t>
            </w:r>
            <w:r w:rsidRPr="006651E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E22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651EE">
              <w:rPr>
                <w:rFonts w:ascii="Times New Roman" w:hAnsi="Times New Roman" w:cs="Times New Roman"/>
                <w:color w:val="000000" w:themeColor="text1"/>
              </w:rPr>
              <w:t>вправе</w:t>
            </w:r>
            <w:proofErr w:type="gramEnd"/>
            <w:r w:rsidR="004D48DD">
              <w:rPr>
                <w:rFonts w:ascii="Times New Roman" w:hAnsi="Times New Roman" w:cs="Times New Roman"/>
                <w:color w:val="000000" w:themeColor="text1"/>
              </w:rPr>
              <w:t xml:space="preserve"> направить</w:t>
            </w:r>
            <w:r w:rsidRPr="006651EE">
              <w:rPr>
                <w:rFonts w:ascii="Times New Roman" w:hAnsi="Times New Roman" w:cs="Times New Roman"/>
                <w:color w:val="000000" w:themeColor="text1"/>
              </w:rPr>
              <w:t xml:space="preserve"> электронные реестры получателей, заверенные элект</w:t>
            </w:r>
            <w:r w:rsidR="004D48DD">
              <w:rPr>
                <w:rFonts w:ascii="Times New Roman" w:hAnsi="Times New Roman" w:cs="Times New Roman"/>
                <w:color w:val="000000" w:themeColor="text1"/>
              </w:rPr>
              <w:t xml:space="preserve">ронной подписью или представить </w:t>
            </w:r>
            <w:r w:rsidRPr="006651EE">
              <w:rPr>
                <w:rFonts w:ascii="Times New Roman" w:hAnsi="Times New Roman" w:cs="Times New Roman"/>
                <w:color w:val="000000" w:themeColor="text1"/>
              </w:rPr>
              <w:t xml:space="preserve"> на бумажном носителе с описью пособий по форме, утвержденной Приказом ФСС РФ</w:t>
            </w:r>
            <w:r w:rsidR="00B518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518C3">
              <w:rPr>
                <w:rFonts w:ascii="Times New Roman" w:hAnsi="Times New Roman"/>
              </w:rPr>
              <w:t>от 24.11</w:t>
            </w:r>
            <w:r w:rsidR="00B518C3" w:rsidRPr="00E82639">
              <w:rPr>
                <w:rFonts w:ascii="Times New Roman" w:hAnsi="Times New Roman"/>
              </w:rPr>
              <w:t>.201</w:t>
            </w:r>
            <w:r w:rsidR="00B518C3">
              <w:rPr>
                <w:rFonts w:ascii="Times New Roman" w:hAnsi="Times New Roman"/>
              </w:rPr>
              <w:t>7 № 579</w:t>
            </w:r>
            <w:r w:rsidR="00E7252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51EE" w:rsidRPr="006651EE" w:rsidRDefault="006651EE" w:rsidP="00A52E13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6651EE">
              <w:rPr>
                <w:rFonts w:ascii="Times New Roman" w:hAnsi="Times New Roman" w:cs="Times New Roman"/>
                <w:color w:val="000000" w:themeColor="text1"/>
              </w:rPr>
              <w:t xml:space="preserve">трахователи с общей численностью работающих </w:t>
            </w:r>
            <w:r w:rsidRPr="006651EE">
              <w:rPr>
                <w:rFonts w:ascii="Times New Roman" w:hAnsi="Times New Roman" w:cs="Times New Roman"/>
                <w:b/>
                <w:color w:val="E36C0A" w:themeColor="accent6" w:themeShade="BF"/>
              </w:rPr>
              <w:t>свыше 25 человек</w:t>
            </w:r>
            <w:r w:rsidRPr="006651EE">
              <w:rPr>
                <w:rFonts w:ascii="Times New Roman" w:hAnsi="Times New Roman" w:cs="Times New Roman"/>
                <w:color w:val="000000" w:themeColor="text1"/>
              </w:rPr>
              <w:t xml:space="preserve"> в обязательном порядке направляют в территориальный орган Фонда </w:t>
            </w:r>
            <w:r w:rsidRPr="006651EE">
              <w:rPr>
                <w:rFonts w:ascii="Times New Roman" w:hAnsi="Times New Roman" w:cs="Times New Roman"/>
                <w:b/>
                <w:color w:val="E36C0A" w:themeColor="accent6" w:themeShade="BF"/>
              </w:rPr>
              <w:t>электронные реестры</w:t>
            </w:r>
            <w:r w:rsidRPr="006651EE">
              <w:rPr>
                <w:rFonts w:ascii="Times New Roman" w:hAnsi="Times New Roman" w:cs="Times New Roman"/>
                <w:color w:val="000000" w:themeColor="text1"/>
              </w:rPr>
              <w:t xml:space="preserve"> получателей пособий по форме, утвержденной Приказом</w:t>
            </w:r>
            <w:r w:rsidRPr="000274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651EE">
              <w:rPr>
                <w:rFonts w:ascii="Times New Roman" w:hAnsi="Times New Roman" w:cs="Times New Roman"/>
                <w:color w:val="000000" w:themeColor="text1"/>
              </w:rPr>
              <w:t>ФСС РФ</w:t>
            </w:r>
            <w:r w:rsidR="00EF6D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6DED">
              <w:rPr>
                <w:rFonts w:ascii="Times New Roman" w:hAnsi="Times New Roman"/>
              </w:rPr>
              <w:t>от 24.11</w:t>
            </w:r>
            <w:r w:rsidR="00EF6DED" w:rsidRPr="00E82639">
              <w:rPr>
                <w:rFonts w:ascii="Times New Roman" w:hAnsi="Times New Roman"/>
              </w:rPr>
              <w:t>.201</w:t>
            </w:r>
            <w:r w:rsidR="00EF6DED">
              <w:rPr>
                <w:rFonts w:ascii="Times New Roman" w:hAnsi="Times New Roman"/>
              </w:rPr>
              <w:t>7 № 579</w:t>
            </w:r>
            <w:r w:rsidRPr="006651EE">
              <w:rPr>
                <w:rFonts w:ascii="Times New Roman" w:hAnsi="Times New Roman" w:cs="Times New Roman"/>
                <w:color w:val="000000" w:themeColor="text1"/>
              </w:rPr>
              <w:t>, заверенные электронной подписью.</w:t>
            </w:r>
          </w:p>
        </w:tc>
      </w:tr>
    </w:tbl>
    <w:p w:rsidR="00E2371E" w:rsidRPr="00E2371E" w:rsidRDefault="00E2371E">
      <w:pPr>
        <w:rPr>
          <w:rFonts w:ascii="Times New Roman" w:hAnsi="Times New Roman" w:cs="Times New Roman"/>
          <w:sz w:val="24"/>
          <w:szCs w:val="24"/>
        </w:rPr>
      </w:pPr>
    </w:p>
    <w:sectPr w:rsidR="00E2371E" w:rsidRPr="00E2371E" w:rsidSect="00394E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3F99"/>
    <w:multiLevelType w:val="hybridMultilevel"/>
    <w:tmpl w:val="0090DB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F4808"/>
    <w:multiLevelType w:val="hybridMultilevel"/>
    <w:tmpl w:val="22FC8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875690"/>
    <w:rsid w:val="0008092C"/>
    <w:rsid w:val="000F4E12"/>
    <w:rsid w:val="001E11FC"/>
    <w:rsid w:val="002D47CD"/>
    <w:rsid w:val="003433A6"/>
    <w:rsid w:val="00394E17"/>
    <w:rsid w:val="003A6D9B"/>
    <w:rsid w:val="00460168"/>
    <w:rsid w:val="004C2C62"/>
    <w:rsid w:val="004D48DD"/>
    <w:rsid w:val="006651EE"/>
    <w:rsid w:val="00736ED9"/>
    <w:rsid w:val="00744E42"/>
    <w:rsid w:val="007B1A2D"/>
    <w:rsid w:val="008178A5"/>
    <w:rsid w:val="00817F5B"/>
    <w:rsid w:val="00875690"/>
    <w:rsid w:val="009014D7"/>
    <w:rsid w:val="009D3CC3"/>
    <w:rsid w:val="009E22C9"/>
    <w:rsid w:val="00A52E13"/>
    <w:rsid w:val="00A90437"/>
    <w:rsid w:val="00B518C3"/>
    <w:rsid w:val="00B53C68"/>
    <w:rsid w:val="00BE459D"/>
    <w:rsid w:val="00C02812"/>
    <w:rsid w:val="00C81E26"/>
    <w:rsid w:val="00C94420"/>
    <w:rsid w:val="00C96E7D"/>
    <w:rsid w:val="00D12376"/>
    <w:rsid w:val="00E2371E"/>
    <w:rsid w:val="00E72528"/>
    <w:rsid w:val="00EF6DED"/>
    <w:rsid w:val="00F8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71E"/>
    <w:pPr>
      <w:ind w:left="720"/>
      <w:contextualSpacing/>
    </w:pPr>
  </w:style>
  <w:style w:type="table" w:styleId="a4">
    <w:name w:val="Table Grid"/>
    <w:basedOn w:val="a1"/>
    <w:uiPriority w:val="59"/>
    <w:rsid w:val="0039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eldorado</dc:creator>
  <cp:lastModifiedBy>Полсычева Елена Александровна</cp:lastModifiedBy>
  <cp:revision>6</cp:revision>
  <cp:lastPrinted>2019-02-13T10:22:00Z</cp:lastPrinted>
  <dcterms:created xsi:type="dcterms:W3CDTF">2019-01-30T07:28:00Z</dcterms:created>
  <dcterms:modified xsi:type="dcterms:W3CDTF">2019-02-13T10:22:00Z</dcterms:modified>
</cp:coreProperties>
</file>